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DE" w:rsidRDefault="00663C78">
      <w:pPr>
        <w:spacing w:after="14"/>
        <w:ind w:left="860" w:hanging="10"/>
        <w:jc w:val="center"/>
      </w:pPr>
      <w:r>
        <w:rPr>
          <w:sz w:val="28"/>
          <w:szCs w:val="28"/>
        </w:rPr>
        <w:t>WALTON COUNTY SCHOOL DISTRICT</w:t>
      </w:r>
    </w:p>
    <w:p w:rsidR="00911B6D" w:rsidRPr="00911B6D" w:rsidRDefault="00663C78" w:rsidP="00911B6D">
      <w:pPr>
        <w:spacing w:after="14"/>
        <w:ind w:left="860" w:right="5" w:hanging="10"/>
        <w:jc w:val="center"/>
      </w:pPr>
      <w:r>
        <w:rPr>
          <w:sz w:val="28"/>
          <w:szCs w:val="28"/>
        </w:rPr>
        <w:t>School-Parent Compact</w:t>
      </w:r>
      <w:bookmarkStart w:id="0" w:name="_GoBack"/>
      <w:bookmarkEnd w:id="0"/>
      <w:r>
        <w:rPr>
          <w:sz w:val="28"/>
          <w:szCs w:val="28"/>
        </w:rPr>
        <w:t xml:space="preserve">                                                  </w:t>
      </w:r>
    </w:p>
    <w:p w:rsidR="00D50FDE" w:rsidRDefault="00663C78">
      <w:pPr>
        <w:spacing w:after="205" w:line="240" w:lineRule="auto"/>
        <w:ind w:left="3205" w:right="2355"/>
        <w:jc w:val="center"/>
      </w:pPr>
      <w:r>
        <w:rPr>
          <w:sz w:val="28"/>
          <w:szCs w:val="28"/>
        </w:rPr>
        <w:t>Harmony Elementary School 2019-2020</w:t>
      </w:r>
    </w:p>
    <w:p w:rsidR="00D50FDE" w:rsidRDefault="00663C78">
      <w:pPr>
        <w:spacing w:after="299"/>
        <w:ind w:left="840"/>
        <w:jc w:val="center"/>
      </w:pPr>
      <w:r>
        <w:rPr>
          <w:sz w:val="18"/>
          <w:szCs w:val="18"/>
        </w:rPr>
        <w:t>Finalized 8/22/19</w:t>
      </w:r>
    </w:p>
    <w:p w:rsidR="00D50FDE" w:rsidRDefault="00663C78">
      <w:pPr>
        <w:spacing w:after="273" w:line="248" w:lineRule="auto"/>
        <w:ind w:left="749" w:hanging="10"/>
        <w:jc w:val="both"/>
      </w:pPr>
      <w:r>
        <w:rPr>
          <w:sz w:val="24"/>
          <w:szCs w:val="24"/>
        </w:rPr>
        <w:t>Dear Parent/Guardian,</w:t>
      </w:r>
    </w:p>
    <w:p w:rsidR="00D50FDE" w:rsidRDefault="00663C78">
      <w:pPr>
        <w:spacing w:after="284" w:line="248" w:lineRule="auto"/>
        <w:ind w:left="735" w:hanging="10"/>
        <w:jc w:val="both"/>
      </w:pPr>
      <w:r>
        <w:rPr>
          <w:sz w:val="24"/>
          <w:szCs w:val="24"/>
        </w:rPr>
        <w:t>Harmony Elementary School students participating in the Title I, Part A program, and their families, agree that this compact outlines how the parents, the entire school staff, and the students will share the responsibility for improved student academic ach</w:t>
      </w:r>
      <w:r>
        <w:rPr>
          <w:sz w:val="24"/>
          <w:szCs w:val="24"/>
        </w:rPr>
        <w:t>ievement as well as describes how the school and parents will build and develop a partnership that will help children achieve the State's high standards.</w:t>
      </w:r>
    </w:p>
    <w:p w:rsidR="00D50FDE" w:rsidRDefault="00663C78">
      <w:pPr>
        <w:spacing w:after="175" w:line="248" w:lineRule="auto"/>
        <w:ind w:left="735" w:hanging="10"/>
        <w:jc w:val="both"/>
      </w:pPr>
      <w:r>
        <w:rPr>
          <w:sz w:val="24"/>
          <w:szCs w:val="24"/>
        </w:rPr>
        <w:t>JOINTLY DEVELOPED</w:t>
      </w:r>
    </w:p>
    <w:p w:rsidR="00D50FDE" w:rsidRDefault="00663C78">
      <w:pPr>
        <w:pBdr>
          <w:top w:val="single" w:sz="4" w:space="0" w:color="000000"/>
          <w:left w:val="single" w:sz="10" w:space="0" w:color="000000"/>
          <w:bottom w:val="single" w:sz="4" w:space="0" w:color="000000"/>
          <w:right w:val="single" w:sz="4" w:space="0" w:color="000000"/>
        </w:pBdr>
        <w:spacing w:after="207" w:line="240" w:lineRule="auto"/>
        <w:ind w:left="821" w:right="24" w:hanging="5"/>
        <w:jc w:val="both"/>
      </w:pPr>
      <w:r>
        <w:rPr>
          <w:sz w:val="24"/>
          <w:szCs w:val="24"/>
        </w:rPr>
        <w:t>The parents, students, and staff of Harmony Elementary partnered together to develop</w:t>
      </w:r>
      <w:r>
        <w:rPr>
          <w:sz w:val="24"/>
          <w:szCs w:val="24"/>
        </w:rPr>
        <w:t xml:space="preserve"> this school-parent compact for achievement. Teachers suggested home learning strategies, parents added input about the types of support they needed, and students told us what would help them learn. Opportunities are provided each year to review the compac</w:t>
      </w:r>
      <w:r>
        <w:rPr>
          <w:sz w:val="24"/>
          <w:szCs w:val="24"/>
        </w:rPr>
        <w:t>t and make suggestions based on student needs and school improvement goals. Parents are also encouraged to participate in the annual Title I parent survey each Spring, which is also used as a tool to collect parent feedback regarding the current Title I pr</w:t>
      </w:r>
      <w:r>
        <w:rPr>
          <w:sz w:val="24"/>
          <w:szCs w:val="24"/>
        </w:rPr>
        <w:t>ograms and policies. This Compact has been reviewed and approved by the Walton County School District Director of Federal Programs.</w:t>
      </w:r>
    </w:p>
    <w:p w:rsidR="00D50FDE" w:rsidRDefault="00663C78">
      <w:pPr>
        <w:spacing w:after="255" w:line="248" w:lineRule="auto"/>
        <w:ind w:left="745" w:hanging="10"/>
        <w:jc w:val="both"/>
      </w:pPr>
      <w:r>
        <w:rPr>
          <w:sz w:val="24"/>
          <w:szCs w:val="24"/>
        </w:rPr>
        <w:t>To understand how working together can benefit your child, it is first important to understand the district's and school's goals for student academic achievement.</w:t>
      </w:r>
    </w:p>
    <w:p w:rsidR="00D50FDE" w:rsidRDefault="00663C78">
      <w:pPr>
        <w:spacing w:after="0"/>
        <w:ind w:left="721" w:right="29" w:hanging="10"/>
        <w:jc w:val="center"/>
      </w:pPr>
      <w:r>
        <w:rPr>
          <w:sz w:val="24"/>
          <w:szCs w:val="24"/>
        </w:rPr>
        <w:t>Walton County School District GOALS:</w:t>
      </w:r>
    </w:p>
    <w:tbl>
      <w:tblPr>
        <w:tblStyle w:val="a"/>
        <w:tblW w:w="9419" w:type="dxa"/>
        <w:tblInd w:w="663" w:type="dxa"/>
        <w:tblLayout w:type="fixed"/>
        <w:tblLook w:val="0400" w:firstRow="0" w:lastRow="0" w:firstColumn="0" w:lastColumn="0" w:noHBand="0" w:noVBand="1"/>
      </w:tblPr>
      <w:tblGrid>
        <w:gridCol w:w="460"/>
        <w:gridCol w:w="8959"/>
      </w:tblGrid>
      <w:tr w:rsidR="00D50FDE">
        <w:trPr>
          <w:trHeight w:val="1760"/>
        </w:trPr>
        <w:tc>
          <w:tcPr>
            <w:tcW w:w="460" w:type="dxa"/>
            <w:tcBorders>
              <w:top w:val="single" w:sz="4" w:space="0" w:color="000000"/>
              <w:left w:val="single" w:sz="4" w:space="0" w:color="000000"/>
              <w:bottom w:val="single" w:sz="4" w:space="0" w:color="000000"/>
              <w:right w:val="nil"/>
            </w:tcBorders>
          </w:tcPr>
          <w:p w:rsidR="00D50FDE" w:rsidRDefault="00663C78">
            <w:pPr>
              <w:ind w:left="86"/>
            </w:pPr>
            <w:r>
              <w:rPr>
                <w:sz w:val="26"/>
                <w:szCs w:val="26"/>
              </w:rPr>
              <w:t>1)</w:t>
            </w:r>
          </w:p>
          <w:p w:rsidR="00D50FDE" w:rsidRDefault="00663C78">
            <w:pPr>
              <w:ind w:left="76"/>
            </w:pPr>
            <w:r>
              <w:rPr>
                <w:sz w:val="24"/>
                <w:szCs w:val="24"/>
              </w:rPr>
              <w:t>2)</w:t>
            </w:r>
          </w:p>
          <w:p w:rsidR="00D50FDE" w:rsidRDefault="00663C78">
            <w:pPr>
              <w:ind w:left="76"/>
            </w:pPr>
            <w:r>
              <w:rPr>
                <w:sz w:val="24"/>
                <w:szCs w:val="24"/>
              </w:rPr>
              <w:t>3)</w:t>
            </w:r>
          </w:p>
          <w:p w:rsidR="00D50FDE" w:rsidRDefault="00663C78">
            <w:pPr>
              <w:ind w:left="76"/>
            </w:pPr>
            <w:r>
              <w:rPr>
                <w:sz w:val="24"/>
                <w:szCs w:val="24"/>
              </w:rPr>
              <w:t>4)</w:t>
            </w:r>
          </w:p>
          <w:p w:rsidR="00D50FDE" w:rsidRDefault="00663C78">
            <w:pPr>
              <w:ind w:left="81"/>
            </w:pPr>
            <w:r>
              <w:rPr>
                <w:sz w:val="24"/>
                <w:szCs w:val="24"/>
              </w:rPr>
              <w:t>5)</w:t>
            </w:r>
          </w:p>
        </w:tc>
        <w:tc>
          <w:tcPr>
            <w:tcW w:w="8959" w:type="dxa"/>
            <w:tcBorders>
              <w:top w:val="single" w:sz="4" w:space="0" w:color="000000"/>
              <w:left w:val="nil"/>
              <w:bottom w:val="single" w:sz="4" w:space="0" w:color="000000"/>
              <w:right w:val="single" w:sz="4" w:space="0" w:color="000000"/>
            </w:tcBorders>
          </w:tcPr>
          <w:p w:rsidR="00D50FDE" w:rsidRDefault="00663C78">
            <w:pPr>
              <w:ind w:left="10"/>
            </w:pPr>
            <w:r>
              <w:rPr>
                <w:sz w:val="26"/>
                <w:szCs w:val="26"/>
              </w:rPr>
              <w:t>Increase the graduation rate.</w:t>
            </w:r>
          </w:p>
          <w:p w:rsidR="00D50FDE" w:rsidRDefault="00663C78">
            <w:r>
              <w:rPr>
                <w:sz w:val="24"/>
                <w:szCs w:val="24"/>
              </w:rPr>
              <w:t>All schools</w:t>
            </w:r>
            <w:r>
              <w:rPr>
                <w:sz w:val="24"/>
                <w:szCs w:val="24"/>
              </w:rPr>
              <w:t xml:space="preserve"> will have a Climate Star Rating of at least 4.</w:t>
            </w:r>
          </w:p>
          <w:p w:rsidR="00D50FDE" w:rsidRDefault="00663C78">
            <w:r>
              <w:rPr>
                <w:sz w:val="26"/>
                <w:szCs w:val="26"/>
              </w:rPr>
              <w:t>All students will be taught by highly effective teachers.</w:t>
            </w:r>
          </w:p>
          <w:p w:rsidR="00D50FDE" w:rsidRDefault="00663C78">
            <w:pPr>
              <w:ind w:left="14" w:right="720" w:hanging="14"/>
              <w:jc w:val="both"/>
            </w:pPr>
            <w:r>
              <w:rPr>
                <w:sz w:val="24"/>
                <w:szCs w:val="24"/>
              </w:rPr>
              <w:t>All parents and family members will be fully engaged in their students' learning. Human, fiscal, and material resources will be allocated and expended</w:t>
            </w:r>
            <w:r>
              <w:rPr>
                <w:sz w:val="24"/>
                <w:szCs w:val="24"/>
              </w:rPr>
              <w:t xml:space="preserve"> effectively and equitably.</w:t>
            </w:r>
          </w:p>
        </w:tc>
      </w:tr>
    </w:tbl>
    <w:p w:rsidR="00D50FDE" w:rsidRDefault="00663C78">
      <w:pPr>
        <w:spacing w:after="0"/>
        <w:ind w:left="721" w:hanging="10"/>
        <w:jc w:val="center"/>
      </w:pPr>
      <w:r>
        <w:rPr>
          <w:sz w:val="24"/>
          <w:szCs w:val="24"/>
        </w:rPr>
        <w:t>Harmony Elementary GOALS:</w:t>
      </w:r>
    </w:p>
    <w:tbl>
      <w:tblPr>
        <w:tblStyle w:val="a0"/>
        <w:tblW w:w="9689" w:type="dxa"/>
        <w:tblInd w:w="402" w:type="dxa"/>
        <w:tblLayout w:type="fixed"/>
        <w:tblLook w:val="0400" w:firstRow="0" w:lastRow="0" w:firstColumn="0" w:lastColumn="0" w:noHBand="0" w:noVBand="1"/>
      </w:tblPr>
      <w:tblGrid>
        <w:gridCol w:w="9689"/>
      </w:tblGrid>
      <w:tr w:rsidR="00D50FDE">
        <w:trPr>
          <w:trHeight w:val="2000"/>
        </w:trPr>
        <w:tc>
          <w:tcPr>
            <w:tcW w:w="9689" w:type="dxa"/>
            <w:tcBorders>
              <w:top w:val="single" w:sz="4" w:space="0" w:color="000000"/>
              <w:left w:val="single" w:sz="4" w:space="0" w:color="000000"/>
              <w:bottom w:val="single" w:sz="4" w:space="0" w:color="000000"/>
              <w:right w:val="single" w:sz="4" w:space="0" w:color="000000"/>
            </w:tcBorders>
          </w:tcPr>
          <w:p w:rsidR="00D50FDE" w:rsidRDefault="00663C78">
            <w:pPr>
              <w:spacing w:after="20"/>
              <w:ind w:left="350" w:hanging="23"/>
              <w:jc w:val="both"/>
            </w:pPr>
            <w:r>
              <w:rPr>
                <w:sz w:val="24"/>
                <w:szCs w:val="24"/>
              </w:rPr>
              <w:t>At least 70% of students in grades 3-5 will score at the Developing Learner or above on the Georgia Milestones English Language Arts (EOG) Assessment.</w:t>
            </w:r>
          </w:p>
          <w:p w:rsidR="00D50FDE" w:rsidRDefault="00663C78">
            <w:pPr>
              <w:spacing w:after="14"/>
              <w:ind w:left="346" w:hanging="346"/>
              <w:jc w:val="both"/>
            </w:pPr>
            <w:r>
              <w:rPr>
                <w:sz w:val="24"/>
                <w:szCs w:val="24"/>
              </w:rPr>
              <w:t xml:space="preserve">      At least 70% of students in grades 3-5 will score at the Developing Learner or above on Georgia Milestones Mathematics EOG Assessment.</w:t>
            </w:r>
          </w:p>
          <w:p w:rsidR="00D50FDE" w:rsidRDefault="00663C78">
            <w:pPr>
              <w:ind w:left="336" w:right="600" w:hanging="5"/>
              <w:jc w:val="both"/>
            </w:pPr>
            <w:r>
              <w:rPr>
                <w:sz w:val="24"/>
                <w:szCs w:val="24"/>
              </w:rPr>
              <w:t>At least 60% of students in grades 3-5 will show improvement in their abilities to write Narrative, Persuasive, and</w:t>
            </w:r>
            <w:r>
              <w:rPr>
                <w:sz w:val="24"/>
                <w:szCs w:val="24"/>
              </w:rPr>
              <w:t xml:space="preserve"> Informational Writing as measured by the Georgia Milestones Assessment.</w:t>
            </w:r>
          </w:p>
        </w:tc>
      </w:tr>
    </w:tbl>
    <w:p w:rsidR="00D50FDE" w:rsidRDefault="00663C78">
      <w:pPr>
        <w:spacing w:after="11" w:line="248" w:lineRule="auto"/>
        <w:ind w:left="759" w:hanging="10"/>
        <w:jc w:val="both"/>
      </w:pPr>
      <w:r>
        <w:rPr>
          <w:sz w:val="24"/>
          <w:szCs w:val="24"/>
        </w:rPr>
        <w:t>To help your child meet the district and school goals listed above, the school, you, and your child will work together to:</w:t>
      </w:r>
    </w:p>
    <w:p w:rsidR="00D50FDE" w:rsidRDefault="00663C78">
      <w:pPr>
        <w:spacing w:after="0"/>
        <w:ind w:left="101" w:hanging="10"/>
      </w:pPr>
      <w:r>
        <w:rPr>
          <w:rFonts w:ascii="Times New Roman" w:eastAsia="Times New Roman" w:hAnsi="Times New Roman" w:cs="Times New Roman"/>
          <w:sz w:val="20"/>
          <w:szCs w:val="20"/>
        </w:rPr>
        <w:lastRenderedPageBreak/>
        <w:t>SCHOOL/TEACHER RESPONSIBILITIES:</w:t>
      </w:r>
    </w:p>
    <w:tbl>
      <w:tblPr>
        <w:tblStyle w:val="a1"/>
        <w:tblW w:w="9678" w:type="dxa"/>
        <w:tblInd w:w="380" w:type="dxa"/>
        <w:tblLayout w:type="fixed"/>
        <w:tblLook w:val="0400" w:firstRow="0" w:lastRow="0" w:firstColumn="0" w:lastColumn="0" w:noHBand="0" w:noVBand="1"/>
      </w:tblPr>
      <w:tblGrid>
        <w:gridCol w:w="9678"/>
      </w:tblGrid>
      <w:tr w:rsidR="00D50FDE">
        <w:trPr>
          <w:trHeight w:val="1940"/>
        </w:trPr>
        <w:tc>
          <w:tcPr>
            <w:tcW w:w="9678" w:type="dxa"/>
            <w:tcBorders>
              <w:top w:val="single" w:sz="4" w:space="0" w:color="000000"/>
              <w:left w:val="single" w:sz="4" w:space="0" w:color="000000"/>
              <w:bottom w:val="single" w:sz="4" w:space="0" w:color="000000"/>
              <w:right w:val="single" w:sz="4" w:space="0" w:color="000000"/>
            </w:tcBorders>
          </w:tcPr>
          <w:p w:rsidR="00D50FDE" w:rsidRDefault="00663C78">
            <w:pPr>
              <w:ind w:left="14"/>
            </w:pPr>
            <w:r>
              <w:t>Instruct students in flexible and fluid Guided Reading and Guided Math small groups.</w:t>
            </w:r>
          </w:p>
          <w:p w:rsidR="00D50FDE" w:rsidRDefault="00663C78">
            <w:r>
              <w:t>Teach from a variety of non-fiction genres and sources.</w:t>
            </w:r>
          </w:p>
          <w:p w:rsidR="00D50FDE" w:rsidRDefault="00663C78">
            <w:pPr>
              <w:ind w:left="14"/>
            </w:pPr>
            <w:r>
              <w:t>Instruct students using the Writing Process (writing for a variety of audiences).</w:t>
            </w:r>
          </w:p>
          <w:p w:rsidR="00D50FDE" w:rsidRDefault="00663C78">
            <w:pPr>
              <w:ind w:left="14"/>
            </w:pPr>
            <w:r>
              <w:t>Integrate technology within instr</w:t>
            </w:r>
            <w:r>
              <w:t>uction.</w:t>
            </w:r>
          </w:p>
          <w:p w:rsidR="00D50FDE" w:rsidRDefault="00663C78">
            <w:pPr>
              <w:spacing w:line="260" w:lineRule="auto"/>
              <w:ind w:left="19" w:right="2856"/>
            </w:pPr>
            <w:r>
              <w:t>Facilitate and host Family Literacy Night and or Math/Science Night Hold parent-teacher conferences during the school year.</w:t>
            </w:r>
          </w:p>
          <w:p w:rsidR="00D50FDE" w:rsidRDefault="00663C78">
            <w:pPr>
              <w:ind w:left="19"/>
            </w:pPr>
            <w:r>
              <w:t>Provide parents with strategies to support reading and math.</w:t>
            </w:r>
          </w:p>
        </w:tc>
      </w:tr>
    </w:tbl>
    <w:p w:rsidR="00D50FDE" w:rsidRDefault="00663C78">
      <w:pPr>
        <w:spacing w:after="44"/>
        <w:ind w:left="101" w:hanging="10"/>
      </w:pPr>
      <w:r>
        <w:rPr>
          <w:rFonts w:ascii="Times New Roman" w:eastAsia="Times New Roman" w:hAnsi="Times New Roman" w:cs="Times New Roman"/>
          <w:sz w:val="20"/>
          <w:szCs w:val="20"/>
        </w:rPr>
        <w:t>PARENT RESPONSIBILITIES:</w:t>
      </w:r>
    </w:p>
    <w:p w:rsidR="00D50FDE" w:rsidRDefault="00663C78">
      <w:pPr>
        <w:spacing w:after="11" w:line="248" w:lineRule="auto"/>
        <w:ind w:left="130" w:hanging="10"/>
        <w:jc w:val="both"/>
      </w:pPr>
      <w:r>
        <w:rPr>
          <w:sz w:val="24"/>
          <w:szCs w:val="24"/>
        </w:rPr>
        <w:t>Parents will support their child's learning in the following ways:</w:t>
      </w:r>
    </w:p>
    <w:tbl>
      <w:tblPr>
        <w:tblStyle w:val="a2"/>
        <w:tblW w:w="9688" w:type="dxa"/>
        <w:tblInd w:w="378" w:type="dxa"/>
        <w:tblLayout w:type="fixed"/>
        <w:tblLook w:val="0400" w:firstRow="0" w:lastRow="0" w:firstColumn="0" w:lastColumn="0" w:noHBand="0" w:noVBand="1"/>
      </w:tblPr>
      <w:tblGrid>
        <w:gridCol w:w="9688"/>
      </w:tblGrid>
      <w:tr w:rsidR="00D50FDE">
        <w:trPr>
          <w:trHeight w:val="1120"/>
        </w:trPr>
        <w:tc>
          <w:tcPr>
            <w:tcW w:w="9688" w:type="dxa"/>
            <w:tcBorders>
              <w:top w:val="single" w:sz="4" w:space="0" w:color="000000"/>
              <w:left w:val="single" w:sz="4" w:space="0" w:color="000000"/>
              <w:bottom w:val="single" w:sz="4" w:space="0" w:color="000000"/>
              <w:right w:val="single" w:sz="4" w:space="0" w:color="000000"/>
            </w:tcBorders>
          </w:tcPr>
          <w:p w:rsidR="00D50FDE" w:rsidRDefault="00663C78">
            <w:pPr>
              <w:spacing w:line="267" w:lineRule="auto"/>
              <w:jc w:val="both"/>
            </w:pPr>
            <w:r>
              <w:t>make sure that my child/children comes to school on time and that he/she is prepared for learning. make sure my child/children read every night.</w:t>
            </w:r>
          </w:p>
          <w:p w:rsidR="00D50FDE" w:rsidRDefault="00663C78">
            <w:pPr>
              <w:ind w:right="2717"/>
              <w:jc w:val="both"/>
            </w:pPr>
            <w:r>
              <w:t>make sure that I show my child/children that</w:t>
            </w:r>
            <w:r>
              <w:t xml:space="preserve"> math is important make sure that my child/ children complete homework each night.</w:t>
            </w:r>
          </w:p>
        </w:tc>
      </w:tr>
    </w:tbl>
    <w:p w:rsidR="00D50FDE" w:rsidRDefault="00663C78">
      <w:pPr>
        <w:spacing w:after="90"/>
        <w:ind w:left="101" w:hanging="10"/>
      </w:pPr>
      <w:r>
        <w:rPr>
          <w:rFonts w:ascii="Times New Roman" w:eastAsia="Times New Roman" w:hAnsi="Times New Roman" w:cs="Times New Roman"/>
          <w:sz w:val="20"/>
          <w:szCs w:val="20"/>
        </w:rPr>
        <w:t>STUDENT RESPONSIBILITIES:</w:t>
      </w:r>
    </w:p>
    <w:p w:rsidR="00D50FDE" w:rsidRDefault="00663C78">
      <w:pPr>
        <w:spacing w:after="0"/>
        <w:ind w:left="106"/>
      </w:pPr>
      <w:r>
        <w:rPr>
          <w:rFonts w:ascii="Times New Roman" w:eastAsia="Times New Roman" w:hAnsi="Times New Roman" w:cs="Times New Roman"/>
          <w:sz w:val="24"/>
          <w:szCs w:val="24"/>
        </w:rPr>
        <w:t>Students will share in the responsibility to improve their academic achievement by:</w:t>
      </w:r>
    </w:p>
    <w:tbl>
      <w:tblPr>
        <w:tblStyle w:val="a3"/>
        <w:tblW w:w="9684" w:type="dxa"/>
        <w:tblInd w:w="388" w:type="dxa"/>
        <w:tblLayout w:type="fixed"/>
        <w:tblLook w:val="0400" w:firstRow="0" w:lastRow="0" w:firstColumn="0" w:lastColumn="0" w:noHBand="0" w:noVBand="1"/>
      </w:tblPr>
      <w:tblGrid>
        <w:gridCol w:w="9684"/>
      </w:tblGrid>
      <w:tr w:rsidR="00D50FDE">
        <w:trPr>
          <w:trHeight w:val="1760"/>
        </w:trPr>
        <w:tc>
          <w:tcPr>
            <w:tcW w:w="9684" w:type="dxa"/>
            <w:tcBorders>
              <w:top w:val="single" w:sz="4" w:space="0" w:color="000000"/>
              <w:left w:val="single" w:sz="4" w:space="0" w:color="000000"/>
              <w:bottom w:val="single" w:sz="4" w:space="0" w:color="000000"/>
              <w:right w:val="single" w:sz="4" w:space="0" w:color="000000"/>
            </w:tcBorders>
          </w:tcPr>
          <w:p w:rsidR="00D50FDE" w:rsidRDefault="00663C78">
            <w:pPr>
              <w:ind w:right="2693" w:firstLine="336"/>
              <w:rPr>
                <w:sz w:val="24"/>
                <w:szCs w:val="24"/>
              </w:rPr>
            </w:pPr>
            <w:r>
              <w:rPr>
                <w:sz w:val="24"/>
                <w:szCs w:val="24"/>
              </w:rPr>
              <w:t>coming to school prepared to learn</w:t>
            </w:r>
          </w:p>
          <w:p w:rsidR="00D50FDE" w:rsidRDefault="00663C78">
            <w:pPr>
              <w:ind w:right="2693" w:firstLine="336"/>
              <w:jc w:val="both"/>
              <w:rPr>
                <w:sz w:val="24"/>
                <w:szCs w:val="24"/>
              </w:rPr>
            </w:pPr>
            <w:r>
              <w:rPr>
                <w:sz w:val="24"/>
                <w:szCs w:val="24"/>
              </w:rPr>
              <w:t xml:space="preserve"> completing all homework assignments </w:t>
            </w:r>
          </w:p>
          <w:p w:rsidR="00D50FDE" w:rsidRDefault="00663C78">
            <w:pPr>
              <w:ind w:right="2693" w:firstLine="336"/>
            </w:pPr>
            <w:r>
              <w:rPr>
                <w:sz w:val="24"/>
                <w:szCs w:val="24"/>
              </w:rPr>
              <w:t xml:space="preserve"> follow all school rules and expectations </w:t>
            </w:r>
          </w:p>
          <w:p w:rsidR="00D50FDE" w:rsidRDefault="00663C78">
            <w:pPr>
              <w:ind w:right="2693" w:firstLine="336"/>
              <w:rPr>
                <w:sz w:val="24"/>
                <w:szCs w:val="24"/>
              </w:rPr>
            </w:pPr>
            <w:r>
              <w:rPr>
                <w:sz w:val="24"/>
                <w:szCs w:val="24"/>
              </w:rPr>
              <w:t xml:space="preserve"> reading every night</w:t>
            </w:r>
          </w:p>
          <w:p w:rsidR="00D50FDE" w:rsidRDefault="00663C78">
            <w:pPr>
              <w:ind w:right="2693" w:firstLine="336"/>
            </w:pPr>
            <w:r>
              <w:rPr>
                <w:sz w:val="24"/>
                <w:szCs w:val="24"/>
              </w:rPr>
              <w:t>Ask for help when I need it</w:t>
            </w:r>
          </w:p>
        </w:tc>
      </w:tr>
    </w:tbl>
    <w:p w:rsidR="00D50FDE" w:rsidRDefault="00663C78">
      <w:pPr>
        <w:spacing w:after="11" w:line="248" w:lineRule="auto"/>
        <w:ind w:left="130" w:hanging="10"/>
        <w:jc w:val="both"/>
      </w:pPr>
      <w:r>
        <w:rPr>
          <w:sz w:val="24"/>
          <w:szCs w:val="24"/>
        </w:rPr>
        <w:t>COMMUNICATION ABOUT STUDENT LEARNING:</w:t>
      </w:r>
    </w:p>
    <w:p w:rsidR="00D50FDE" w:rsidRDefault="00663C78">
      <w:pPr>
        <w:spacing w:after="155" w:line="248" w:lineRule="auto"/>
        <w:ind w:left="739" w:hanging="619"/>
        <w:jc w:val="both"/>
      </w:pPr>
      <w:r>
        <w:rPr>
          <w:sz w:val="24"/>
          <w:szCs w:val="24"/>
        </w:rPr>
        <w:t>Harmony Elementary School is committed to frequent two-way communication with families about children's learning. Some of the ways you can expect us to reach you are:</w:t>
      </w:r>
    </w:p>
    <w:p w:rsidR="00D50FDE" w:rsidRDefault="00663C78">
      <w:pPr>
        <w:pBdr>
          <w:top w:val="single" w:sz="4" w:space="0" w:color="000000"/>
          <w:left w:val="single" w:sz="4" w:space="0" w:color="000000"/>
          <w:bottom w:val="single" w:sz="4" w:space="0" w:color="000000"/>
          <w:right w:val="single" w:sz="4" w:space="0" w:color="000000"/>
        </w:pBdr>
        <w:spacing w:after="12" w:line="248" w:lineRule="auto"/>
        <w:ind w:left="1464" w:hanging="10"/>
      </w:pPr>
      <w:r>
        <w:rPr>
          <w:sz w:val="24"/>
          <w:szCs w:val="24"/>
        </w:rPr>
        <w:t>District, School, and Class newsletters to parents</w:t>
      </w:r>
    </w:p>
    <w:p w:rsidR="00D50FDE" w:rsidRDefault="00663C78">
      <w:pPr>
        <w:pBdr>
          <w:top w:val="single" w:sz="4" w:space="0" w:color="000000"/>
          <w:left w:val="single" w:sz="4" w:space="0" w:color="000000"/>
          <w:bottom w:val="single" w:sz="4" w:space="0" w:color="000000"/>
          <w:right w:val="single" w:sz="4" w:space="0" w:color="000000"/>
        </w:pBdr>
        <w:spacing w:after="12" w:line="248" w:lineRule="auto"/>
        <w:ind w:left="1464" w:hanging="10"/>
      </w:pPr>
      <w:r>
        <w:rPr>
          <w:sz w:val="24"/>
          <w:szCs w:val="24"/>
        </w:rPr>
        <w:t>Parent Portal</w:t>
      </w:r>
    </w:p>
    <w:p w:rsidR="00D50FDE" w:rsidRDefault="00663C78">
      <w:pPr>
        <w:pBdr>
          <w:top w:val="single" w:sz="4" w:space="0" w:color="000000"/>
          <w:left w:val="single" w:sz="4" w:space="0" w:color="000000"/>
          <w:bottom w:val="single" w:sz="4" w:space="0" w:color="000000"/>
          <w:right w:val="single" w:sz="4" w:space="0" w:color="000000"/>
        </w:pBdr>
        <w:spacing w:after="12" w:line="248" w:lineRule="auto"/>
        <w:ind w:left="1464" w:hanging="10"/>
      </w:pPr>
      <w:r>
        <w:rPr>
          <w:sz w:val="24"/>
          <w:szCs w:val="24"/>
        </w:rPr>
        <w:t>Teacher websites</w:t>
      </w:r>
    </w:p>
    <w:p w:rsidR="00D50FDE" w:rsidRDefault="00663C78">
      <w:pPr>
        <w:pBdr>
          <w:top w:val="single" w:sz="4" w:space="0" w:color="000000"/>
          <w:left w:val="single" w:sz="4" w:space="0" w:color="000000"/>
          <w:bottom w:val="single" w:sz="4" w:space="0" w:color="000000"/>
          <w:right w:val="single" w:sz="4" w:space="0" w:color="000000"/>
        </w:pBdr>
        <w:spacing w:after="12" w:line="248" w:lineRule="auto"/>
        <w:ind w:left="1464" w:hanging="10"/>
      </w:pPr>
      <w:r>
        <w:rPr>
          <w:sz w:val="24"/>
          <w:szCs w:val="24"/>
        </w:rPr>
        <w:t>Parent-</w:t>
      </w:r>
      <w:r>
        <w:rPr>
          <w:sz w:val="24"/>
          <w:szCs w:val="24"/>
        </w:rPr>
        <w:t>Teacher conferences</w:t>
      </w:r>
    </w:p>
    <w:p w:rsidR="00D50FDE" w:rsidRDefault="00663C78">
      <w:pPr>
        <w:pBdr>
          <w:top w:val="single" w:sz="4" w:space="0" w:color="000000"/>
          <w:left w:val="single" w:sz="4" w:space="0" w:color="000000"/>
          <w:bottom w:val="single" w:sz="4" w:space="0" w:color="000000"/>
          <w:right w:val="single" w:sz="4" w:space="0" w:color="000000"/>
        </w:pBdr>
        <w:spacing w:after="12" w:line="248" w:lineRule="auto"/>
        <w:ind w:left="1464" w:hanging="10"/>
      </w:pPr>
      <w:r>
        <w:rPr>
          <w:sz w:val="24"/>
          <w:szCs w:val="24"/>
        </w:rPr>
        <w:t>Weekly folders Emails</w:t>
      </w:r>
    </w:p>
    <w:p w:rsidR="00D50FDE" w:rsidRDefault="00663C78">
      <w:pPr>
        <w:pBdr>
          <w:top w:val="single" w:sz="4" w:space="0" w:color="000000"/>
          <w:left w:val="single" w:sz="4" w:space="0" w:color="000000"/>
          <w:bottom w:val="single" w:sz="4" w:space="0" w:color="000000"/>
          <w:right w:val="single" w:sz="4" w:space="0" w:color="000000"/>
        </w:pBdr>
        <w:spacing w:after="12" w:line="248" w:lineRule="auto"/>
        <w:ind w:left="1464" w:hanging="10"/>
      </w:pPr>
      <w:r>
        <w:rPr>
          <w:sz w:val="24"/>
          <w:szCs w:val="24"/>
        </w:rPr>
        <w:t>Text messaging</w:t>
      </w:r>
    </w:p>
    <w:p w:rsidR="00D50FDE" w:rsidRDefault="00663C78">
      <w:pPr>
        <w:pBdr>
          <w:top w:val="single" w:sz="4" w:space="0" w:color="000000"/>
          <w:left w:val="single" w:sz="4" w:space="0" w:color="000000"/>
          <w:bottom w:val="single" w:sz="4" w:space="0" w:color="000000"/>
          <w:right w:val="single" w:sz="4" w:space="0" w:color="000000"/>
        </w:pBdr>
        <w:spacing w:after="12" w:line="248" w:lineRule="auto"/>
        <w:ind w:left="1464" w:hanging="10"/>
      </w:pPr>
      <w:r>
        <w:rPr>
          <w:sz w:val="24"/>
          <w:szCs w:val="24"/>
        </w:rPr>
        <w:t>Phone calls</w:t>
      </w:r>
    </w:p>
    <w:p w:rsidR="00D50FDE" w:rsidRDefault="00663C78">
      <w:pPr>
        <w:pBdr>
          <w:top w:val="single" w:sz="4" w:space="0" w:color="000000"/>
          <w:left w:val="single" w:sz="4" w:space="0" w:color="000000"/>
          <w:bottom w:val="single" w:sz="4" w:space="0" w:color="000000"/>
          <w:right w:val="single" w:sz="4" w:space="0" w:color="000000"/>
        </w:pBdr>
        <w:spacing w:after="12" w:line="248" w:lineRule="auto"/>
        <w:ind w:left="1464" w:hanging="10"/>
      </w:pPr>
      <w:r>
        <w:rPr>
          <w:sz w:val="24"/>
          <w:szCs w:val="24"/>
        </w:rPr>
        <w:t>School Messenger</w:t>
      </w:r>
    </w:p>
    <w:p w:rsidR="00D50FDE" w:rsidRDefault="00663C78">
      <w:pPr>
        <w:pBdr>
          <w:top w:val="single" w:sz="4" w:space="0" w:color="000000"/>
          <w:left w:val="single" w:sz="4" w:space="0" w:color="000000"/>
          <w:bottom w:val="single" w:sz="4" w:space="0" w:color="000000"/>
          <w:right w:val="single" w:sz="4" w:space="0" w:color="000000"/>
        </w:pBdr>
        <w:spacing w:after="279" w:line="248" w:lineRule="auto"/>
        <w:ind w:left="1464" w:hanging="10"/>
      </w:pPr>
      <w:r>
        <w:rPr>
          <w:sz w:val="24"/>
          <w:szCs w:val="24"/>
        </w:rPr>
        <w:t>Schoology</w:t>
      </w:r>
    </w:p>
    <w:p w:rsidR="00D50FDE" w:rsidRDefault="00663C78">
      <w:pPr>
        <w:spacing w:after="243" w:line="248" w:lineRule="auto"/>
        <w:ind w:left="130" w:hanging="10"/>
        <w:jc w:val="both"/>
      </w:pPr>
      <w:r>
        <w:rPr>
          <w:sz w:val="24"/>
          <w:szCs w:val="24"/>
        </w:rPr>
        <w:t>Communications from the school will be designed to keep parents/families up-to-date on their students' progress and to provide tips and ideas for helping children learn at home.</w:t>
      </w:r>
    </w:p>
    <w:p w:rsidR="00D50FDE" w:rsidRDefault="00663C78">
      <w:pPr>
        <w:spacing w:after="11" w:line="248" w:lineRule="auto"/>
        <w:ind w:left="130" w:hanging="10"/>
        <w:jc w:val="both"/>
      </w:pPr>
      <w:r>
        <w:rPr>
          <w:sz w:val="24"/>
          <w:szCs w:val="24"/>
        </w:rPr>
        <w:t xml:space="preserve">Any parent who has questions or concerns should contact their child's teacher </w:t>
      </w:r>
      <w:r>
        <w:rPr>
          <w:sz w:val="24"/>
          <w:szCs w:val="24"/>
        </w:rPr>
        <w:t>or Dr. Barbara Griffieth (principal).</w:t>
      </w:r>
    </w:p>
    <w:p w:rsidR="00D50FDE" w:rsidRDefault="00663C78">
      <w:pPr>
        <w:spacing w:after="11" w:line="248" w:lineRule="auto"/>
        <w:ind w:left="10" w:hanging="10"/>
        <w:jc w:val="both"/>
      </w:pPr>
      <w:r>
        <w:rPr>
          <w:sz w:val="24"/>
          <w:szCs w:val="24"/>
        </w:rPr>
        <w:t>ACTIVITIES TO BUILD PARTNERSHIPS:</w:t>
      </w:r>
    </w:p>
    <w:p w:rsidR="00D50FDE" w:rsidRDefault="00663C78">
      <w:pPr>
        <w:spacing w:after="11" w:line="248" w:lineRule="auto"/>
        <w:ind w:left="130" w:hanging="10"/>
        <w:jc w:val="both"/>
      </w:pPr>
      <w:r>
        <w:rPr>
          <w:sz w:val="24"/>
          <w:szCs w:val="24"/>
        </w:rPr>
        <w:t>Harmony Elementary School offers ongoing events and programs to build partnerships with families.</w:t>
      </w:r>
    </w:p>
    <w:tbl>
      <w:tblPr>
        <w:tblStyle w:val="a4"/>
        <w:tblW w:w="10136" w:type="dxa"/>
        <w:tblInd w:w="-82" w:type="dxa"/>
        <w:tblLayout w:type="fixed"/>
        <w:tblLook w:val="0400" w:firstRow="0" w:lastRow="0" w:firstColumn="0" w:lastColumn="0" w:noHBand="0" w:noVBand="1"/>
      </w:tblPr>
      <w:tblGrid>
        <w:gridCol w:w="457"/>
        <w:gridCol w:w="9679"/>
      </w:tblGrid>
      <w:tr w:rsidR="00D50FDE">
        <w:trPr>
          <w:trHeight w:val="320"/>
        </w:trPr>
        <w:tc>
          <w:tcPr>
            <w:tcW w:w="10136" w:type="dxa"/>
            <w:gridSpan w:val="2"/>
            <w:tcBorders>
              <w:top w:val="single" w:sz="4" w:space="0" w:color="000000"/>
              <w:left w:val="single" w:sz="4" w:space="0" w:color="000000"/>
              <w:bottom w:val="single" w:sz="4" w:space="0" w:color="000000"/>
              <w:right w:val="single" w:sz="4" w:space="0" w:color="000000"/>
            </w:tcBorders>
          </w:tcPr>
          <w:p w:rsidR="00D50FDE" w:rsidRDefault="00663C78">
            <w:r>
              <w:rPr>
                <w:sz w:val="24"/>
                <w:szCs w:val="24"/>
              </w:rPr>
              <w:t>Opportunities for parents to volunteer, observe, and/or participate in school activiti</w:t>
            </w:r>
            <w:r>
              <w:rPr>
                <w:sz w:val="24"/>
                <w:szCs w:val="24"/>
              </w:rPr>
              <w:t>es include:</w:t>
            </w:r>
          </w:p>
        </w:tc>
      </w:tr>
      <w:tr w:rsidR="00D50FDE">
        <w:trPr>
          <w:trHeight w:val="2340"/>
        </w:trPr>
        <w:tc>
          <w:tcPr>
            <w:tcW w:w="457" w:type="dxa"/>
            <w:tcBorders>
              <w:top w:val="single" w:sz="4" w:space="0" w:color="000000"/>
              <w:left w:val="nil"/>
              <w:bottom w:val="nil"/>
              <w:right w:val="single" w:sz="4" w:space="0" w:color="000000"/>
            </w:tcBorders>
          </w:tcPr>
          <w:p w:rsidR="00D50FDE" w:rsidRDefault="00D50FDE"/>
        </w:tc>
        <w:tc>
          <w:tcPr>
            <w:tcW w:w="9679" w:type="dxa"/>
            <w:tcBorders>
              <w:top w:val="single" w:sz="4" w:space="0" w:color="000000"/>
              <w:left w:val="single" w:sz="4" w:space="0" w:color="000000"/>
              <w:bottom w:val="single" w:sz="4" w:space="0" w:color="000000"/>
              <w:right w:val="single" w:sz="4" w:space="0" w:color="000000"/>
            </w:tcBorders>
          </w:tcPr>
          <w:p w:rsidR="00D50FDE" w:rsidRDefault="00663C78">
            <w:pPr>
              <w:ind w:left="345"/>
            </w:pPr>
            <w:r>
              <w:rPr>
                <w:sz w:val="24"/>
                <w:szCs w:val="24"/>
              </w:rPr>
              <w:t>Room Parent</w:t>
            </w:r>
          </w:p>
          <w:p w:rsidR="00D50FDE" w:rsidRDefault="00663C78">
            <w:pPr>
              <w:ind w:left="340"/>
            </w:pPr>
            <w:r>
              <w:rPr>
                <w:sz w:val="24"/>
                <w:szCs w:val="24"/>
              </w:rPr>
              <w:t>PTSO (Parent Teacher Student Organization)</w:t>
            </w:r>
          </w:p>
          <w:p w:rsidR="00D50FDE" w:rsidRDefault="00663C78">
            <w:pPr>
              <w:ind w:left="345"/>
            </w:pPr>
            <w:r>
              <w:rPr>
                <w:sz w:val="24"/>
                <w:szCs w:val="24"/>
              </w:rPr>
              <w:t>Help tend Harmony Garden</w:t>
            </w:r>
          </w:p>
          <w:p w:rsidR="00D50FDE" w:rsidRDefault="00663C78">
            <w:pPr>
              <w:ind w:left="359"/>
            </w:pPr>
            <w:r>
              <w:t>Volunteer in the Media Center</w:t>
            </w:r>
          </w:p>
          <w:p w:rsidR="00D50FDE" w:rsidRDefault="00663C78">
            <w:pPr>
              <w:ind w:left="340"/>
            </w:pPr>
            <w:r>
              <w:rPr>
                <w:sz w:val="24"/>
                <w:szCs w:val="24"/>
              </w:rPr>
              <w:t>School Musical</w:t>
            </w:r>
          </w:p>
          <w:p w:rsidR="00D50FDE" w:rsidRDefault="00663C78">
            <w:pPr>
              <w:spacing w:after="5"/>
              <w:ind w:left="345"/>
            </w:pPr>
            <w:r>
              <w:t>Fall Festival</w:t>
            </w:r>
          </w:p>
          <w:p w:rsidR="00D50FDE" w:rsidRDefault="00663C78">
            <w:pPr>
              <w:spacing w:after="1"/>
              <w:ind w:left="9"/>
            </w:pPr>
            <w:r>
              <w:t xml:space="preserve">       Field Day</w:t>
            </w:r>
          </w:p>
          <w:p w:rsidR="00D50FDE" w:rsidRDefault="00663C78">
            <w:pPr>
              <w:ind w:left="350"/>
            </w:pPr>
            <w:r>
              <w:t>Family Dance</w:t>
            </w:r>
          </w:p>
        </w:tc>
      </w:tr>
    </w:tbl>
    <w:p w:rsidR="00D50FDE" w:rsidRDefault="00663C78">
      <w:pPr>
        <w:spacing w:after="0"/>
        <w:ind w:left="110"/>
      </w:pPr>
      <w:r>
        <w:rPr>
          <w:sz w:val="26"/>
          <w:szCs w:val="26"/>
        </w:rPr>
        <w:t>Please sign and date below to acknowledge that you have read, received, and agree to this</w:t>
      </w:r>
    </w:p>
    <w:p w:rsidR="00D50FDE" w:rsidRDefault="00663C78">
      <w:pPr>
        <w:spacing w:after="301" w:line="248" w:lineRule="auto"/>
        <w:ind w:left="740" w:hanging="10"/>
        <w:jc w:val="both"/>
      </w:pPr>
      <w:r>
        <w:rPr>
          <w:sz w:val="24"/>
          <w:szCs w:val="24"/>
        </w:rPr>
        <w:t>School-Parent Compact. Once signed, please return the form to your child's teacher. We look forward to our school-parent partnership!</w:t>
      </w:r>
    </w:p>
    <w:p w:rsidR="00D50FDE" w:rsidRDefault="00663C78">
      <w:pPr>
        <w:spacing w:after="320" w:line="248" w:lineRule="auto"/>
        <w:ind w:left="130" w:hanging="10"/>
        <w:jc w:val="both"/>
        <w:rPr>
          <w:sz w:val="24"/>
          <w:szCs w:val="24"/>
        </w:rPr>
      </w:pPr>
      <w:r>
        <w:rPr>
          <w:sz w:val="24"/>
          <w:szCs w:val="24"/>
        </w:rPr>
        <w:t xml:space="preserve">School Representative Signature: </w:t>
      </w:r>
      <w:r>
        <w:rPr>
          <w:noProof/>
        </w:rPr>
        <mc:AlternateContent>
          <mc:Choice Requires="wpg">
            <w:drawing>
              <wp:inline distT="0" distB="0" distL="0" distR="0">
                <wp:extent cx="2560320" cy="15242"/>
                <wp:effectExtent l="0" t="0" r="0" b="0"/>
                <wp:docPr id="15071" name="Group 15071"/>
                <wp:cNvGraphicFramePr/>
                <a:graphic xmlns:a="http://schemas.openxmlformats.org/drawingml/2006/main">
                  <a:graphicData uri="http://schemas.microsoft.com/office/word/2010/wordprocessingGroup">
                    <wpg:wgp>
                      <wpg:cNvGrpSpPr/>
                      <wpg:grpSpPr>
                        <a:xfrm>
                          <a:off x="0" y="0"/>
                          <a:ext cx="2560320" cy="15242"/>
                          <a:chOff x="4065840" y="3772379"/>
                          <a:chExt cx="2560320" cy="15242"/>
                        </a:xfrm>
                      </wpg:grpSpPr>
                      <wpg:grpSp>
                        <wpg:cNvPr id="1" name="Group 1"/>
                        <wpg:cNvGrpSpPr/>
                        <wpg:grpSpPr>
                          <a:xfrm>
                            <a:off x="4065840" y="3772379"/>
                            <a:ext cx="2560320" cy="15242"/>
                            <a:chOff x="0" y="0"/>
                            <a:chExt cx="2560320" cy="15242"/>
                          </a:xfrm>
                        </wpg:grpSpPr>
                        <wps:wsp>
                          <wps:cNvPr id="2" name="Rectangle 2"/>
                          <wps:cNvSpPr/>
                          <wps:spPr>
                            <a:xfrm>
                              <a:off x="0" y="0"/>
                              <a:ext cx="2560300" cy="15225"/>
                            </a:xfrm>
                            <a:prstGeom prst="rect">
                              <a:avLst/>
                            </a:prstGeom>
                            <a:noFill/>
                            <a:ln>
                              <a:noFill/>
                            </a:ln>
                          </wps:spPr>
                          <wps:txbx>
                            <w:txbxContent>
                              <w:p w:rsidR="00D50FDE" w:rsidRDefault="00D50FDE">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0"/>
                              <a:ext cx="2560320" cy="15242"/>
                            </a:xfrm>
                            <a:custGeom>
                              <a:avLst/>
                              <a:gdLst/>
                              <a:ahLst/>
                              <a:cxnLst/>
                              <a:rect l="l" t="t" r="r" b="b"/>
                              <a:pathLst>
                                <a:path w="2560320" h="15242" extrusionOk="0">
                                  <a:moveTo>
                                    <a:pt x="0" y="7621"/>
                                  </a:moveTo>
                                  <a:lnTo>
                                    <a:pt x="2560320" y="7621"/>
                                  </a:lnTo>
                                </a:path>
                              </a:pathLst>
                            </a:custGeom>
                            <a:noFill/>
                            <a:ln w="152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560320" cy="15242"/>
                <wp:effectExtent b="0" l="0" r="0" t="0"/>
                <wp:docPr id="1507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60320" cy="15242"/>
                        </a:xfrm>
                        <a:prstGeom prst="rect"/>
                        <a:ln/>
                      </pic:spPr>
                    </pic:pic>
                  </a:graphicData>
                </a:graphic>
              </wp:inline>
            </w:drawing>
          </mc:Fallback>
        </mc:AlternateContent>
      </w:r>
      <w:r>
        <w:rPr>
          <w:sz w:val="24"/>
          <w:szCs w:val="24"/>
        </w:rPr>
        <w:t xml:space="preserve"> Date: </w:t>
      </w:r>
      <w:r>
        <w:rPr>
          <w:noProof/>
        </w:rPr>
        <w:drawing>
          <wp:inline distT="0" distB="0" distL="0" distR="0">
            <wp:extent cx="1060704" cy="24388"/>
            <wp:effectExtent l="0" t="0" r="0" b="0"/>
            <wp:docPr id="1507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60704" cy="24388"/>
                    </a:xfrm>
                    <a:prstGeom prst="rect">
                      <a:avLst/>
                    </a:prstGeom>
                    <a:ln/>
                  </pic:spPr>
                </pic:pic>
              </a:graphicData>
            </a:graphic>
          </wp:inline>
        </w:drawing>
      </w:r>
    </w:p>
    <w:p w:rsidR="00D50FDE" w:rsidRDefault="00D50FDE">
      <w:pPr>
        <w:spacing w:after="320" w:line="248" w:lineRule="auto"/>
        <w:ind w:left="130" w:hanging="10"/>
        <w:jc w:val="both"/>
      </w:pPr>
    </w:p>
    <w:p w:rsidR="00D50FDE" w:rsidRDefault="00663C78">
      <w:pPr>
        <w:tabs>
          <w:tab w:val="center" w:pos="8700"/>
        </w:tabs>
        <w:spacing w:after="11" w:line="248" w:lineRule="auto"/>
        <w:rPr>
          <w:sz w:val="24"/>
          <w:szCs w:val="24"/>
        </w:rPr>
      </w:pPr>
      <w:r>
        <w:rPr>
          <w:sz w:val="24"/>
          <w:szCs w:val="24"/>
        </w:rPr>
        <w:t>Parent/Guardian Signature:</w:t>
      </w:r>
      <w:r>
        <w:rPr>
          <w:noProof/>
        </w:rPr>
        <mc:AlternateContent>
          <mc:Choice Requires="wpg">
            <w:drawing>
              <wp:inline distT="0" distB="0" distL="0" distR="0">
                <wp:extent cx="2862072" cy="12194"/>
                <wp:effectExtent l="0" t="0" r="0" b="0"/>
                <wp:docPr id="15070" name="Group 15070"/>
                <wp:cNvGraphicFramePr/>
                <a:graphic xmlns:a="http://schemas.openxmlformats.org/drawingml/2006/main">
                  <a:graphicData uri="http://schemas.microsoft.com/office/word/2010/wordprocessingGroup">
                    <wpg:wgp>
                      <wpg:cNvGrpSpPr/>
                      <wpg:grpSpPr>
                        <a:xfrm>
                          <a:off x="0" y="0"/>
                          <a:ext cx="2862072" cy="12194"/>
                          <a:chOff x="3914964" y="3773903"/>
                          <a:chExt cx="2862072" cy="12194"/>
                        </a:xfrm>
                      </wpg:grpSpPr>
                      <wpg:grpSp>
                        <wpg:cNvPr id="4" name="Group 4"/>
                        <wpg:cNvGrpSpPr/>
                        <wpg:grpSpPr>
                          <a:xfrm>
                            <a:off x="3914964" y="3773903"/>
                            <a:ext cx="2862072" cy="12194"/>
                            <a:chOff x="0" y="0"/>
                            <a:chExt cx="2862072" cy="12194"/>
                          </a:xfrm>
                        </wpg:grpSpPr>
                        <wps:wsp>
                          <wps:cNvPr id="5" name="Rectangle 5"/>
                          <wps:cNvSpPr/>
                          <wps:spPr>
                            <a:xfrm>
                              <a:off x="0" y="0"/>
                              <a:ext cx="2862050" cy="12175"/>
                            </a:xfrm>
                            <a:prstGeom prst="rect">
                              <a:avLst/>
                            </a:prstGeom>
                            <a:noFill/>
                            <a:ln>
                              <a:noFill/>
                            </a:ln>
                          </wps:spPr>
                          <wps:txbx>
                            <w:txbxContent>
                              <w:p w:rsidR="00D50FDE" w:rsidRDefault="00D50FDE">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0" y="0"/>
                              <a:ext cx="2862072" cy="12194"/>
                            </a:xfrm>
                            <a:custGeom>
                              <a:avLst/>
                              <a:gdLst/>
                              <a:ahLst/>
                              <a:cxnLst/>
                              <a:rect l="l" t="t" r="r" b="b"/>
                              <a:pathLst>
                                <a:path w="2862072" h="12194" extrusionOk="0">
                                  <a:moveTo>
                                    <a:pt x="0" y="6097"/>
                                  </a:moveTo>
                                  <a:lnTo>
                                    <a:pt x="2862072" y="6097"/>
                                  </a:lnTo>
                                </a:path>
                              </a:pathLst>
                            </a:custGeom>
                            <a:noFill/>
                            <a:ln w="1217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862072" cy="12194"/>
                <wp:effectExtent b="0" l="0" r="0" t="0"/>
                <wp:docPr id="1507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862072" cy="12194"/>
                        </a:xfrm>
                        <a:prstGeom prst="rect"/>
                        <a:ln/>
                      </pic:spPr>
                    </pic:pic>
                  </a:graphicData>
                </a:graphic>
              </wp:inline>
            </w:drawing>
          </mc:Fallback>
        </mc:AlternateContent>
      </w:r>
      <w:r>
        <w:rPr>
          <w:sz w:val="24"/>
          <w:szCs w:val="24"/>
        </w:rPr>
        <w:t xml:space="preserve">      Date:_____________</w:t>
      </w:r>
    </w:p>
    <w:p w:rsidR="00D50FDE" w:rsidRDefault="00D50FDE">
      <w:pPr>
        <w:tabs>
          <w:tab w:val="center" w:pos="8700"/>
        </w:tabs>
        <w:spacing w:after="11" w:line="248" w:lineRule="auto"/>
        <w:rPr>
          <w:sz w:val="24"/>
          <w:szCs w:val="24"/>
        </w:rPr>
      </w:pPr>
    </w:p>
    <w:p w:rsidR="00D50FDE" w:rsidRDefault="00663C78">
      <w:pPr>
        <w:tabs>
          <w:tab w:val="center" w:pos="8683"/>
        </w:tabs>
        <w:spacing w:after="11" w:line="248" w:lineRule="auto"/>
      </w:pPr>
      <w:bookmarkStart w:id="1" w:name="_heading=h.gjdgxs" w:colFirst="0" w:colLast="0"/>
      <w:bookmarkEnd w:id="1"/>
      <w:r>
        <w:rPr>
          <w:sz w:val="24"/>
          <w:szCs w:val="24"/>
        </w:rPr>
        <w:t>Student Signature:</w:t>
      </w:r>
      <w:r>
        <w:rPr>
          <w:noProof/>
        </w:rPr>
        <mc:AlternateContent>
          <mc:Choice Requires="wpg">
            <w:drawing>
              <wp:inline distT="0" distB="0" distL="0" distR="0">
                <wp:extent cx="3462528" cy="15242"/>
                <wp:effectExtent l="0" t="0" r="0" b="0"/>
                <wp:docPr id="15072" name="Group 15072"/>
                <wp:cNvGraphicFramePr/>
                <a:graphic xmlns:a="http://schemas.openxmlformats.org/drawingml/2006/main">
                  <a:graphicData uri="http://schemas.microsoft.com/office/word/2010/wordprocessingGroup">
                    <wpg:wgp>
                      <wpg:cNvGrpSpPr/>
                      <wpg:grpSpPr>
                        <a:xfrm>
                          <a:off x="0" y="0"/>
                          <a:ext cx="3462528" cy="15242"/>
                          <a:chOff x="3614736" y="3772379"/>
                          <a:chExt cx="3462528" cy="15242"/>
                        </a:xfrm>
                      </wpg:grpSpPr>
                      <wpg:grpSp>
                        <wpg:cNvPr id="7" name="Group 7"/>
                        <wpg:cNvGrpSpPr/>
                        <wpg:grpSpPr>
                          <a:xfrm>
                            <a:off x="3614736" y="3772379"/>
                            <a:ext cx="3462528" cy="15242"/>
                            <a:chOff x="0" y="0"/>
                            <a:chExt cx="3462528" cy="15242"/>
                          </a:xfrm>
                        </wpg:grpSpPr>
                        <wps:wsp>
                          <wps:cNvPr id="8" name="Rectangle 8"/>
                          <wps:cNvSpPr/>
                          <wps:spPr>
                            <a:xfrm>
                              <a:off x="0" y="0"/>
                              <a:ext cx="3462525" cy="15225"/>
                            </a:xfrm>
                            <a:prstGeom prst="rect">
                              <a:avLst/>
                            </a:prstGeom>
                            <a:noFill/>
                            <a:ln>
                              <a:noFill/>
                            </a:ln>
                          </wps:spPr>
                          <wps:txbx>
                            <w:txbxContent>
                              <w:p w:rsidR="00D50FDE" w:rsidRDefault="00D50FDE">
                                <w:pPr>
                                  <w:spacing w:after="0" w:line="240" w:lineRule="auto"/>
                                  <w:textDirection w:val="btLr"/>
                                </w:pPr>
                              </w:p>
                            </w:txbxContent>
                          </wps:txbx>
                          <wps:bodyPr spcFirstLastPara="1" wrap="square" lIns="91425" tIns="91425" rIns="91425" bIns="91425" anchor="ctr" anchorCtr="0">
                            <a:noAutofit/>
                          </wps:bodyPr>
                        </wps:wsp>
                        <wps:wsp>
                          <wps:cNvPr id="9" name="Freeform 9"/>
                          <wps:cNvSpPr/>
                          <wps:spPr>
                            <a:xfrm>
                              <a:off x="0" y="0"/>
                              <a:ext cx="3462528" cy="15242"/>
                            </a:xfrm>
                            <a:custGeom>
                              <a:avLst/>
                              <a:gdLst/>
                              <a:ahLst/>
                              <a:cxnLst/>
                              <a:rect l="l" t="t" r="r" b="b"/>
                              <a:pathLst>
                                <a:path w="3462528" h="15242" extrusionOk="0">
                                  <a:moveTo>
                                    <a:pt x="0" y="7621"/>
                                  </a:moveTo>
                                  <a:lnTo>
                                    <a:pt x="3462528" y="7621"/>
                                  </a:lnTo>
                                </a:path>
                              </a:pathLst>
                            </a:custGeom>
                            <a:noFill/>
                            <a:ln w="152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462528" cy="15242"/>
                <wp:effectExtent b="0" l="0" r="0" t="0"/>
                <wp:docPr id="1507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462528" cy="15242"/>
                        </a:xfrm>
                        <a:prstGeom prst="rect"/>
                        <a:ln/>
                      </pic:spPr>
                    </pic:pic>
                  </a:graphicData>
                </a:graphic>
              </wp:inline>
            </w:drawing>
          </mc:Fallback>
        </mc:AlternateContent>
      </w:r>
      <w:r>
        <w:rPr>
          <w:sz w:val="24"/>
          <w:szCs w:val="24"/>
        </w:rPr>
        <w:t xml:space="preserve">     Date:____________</w:t>
      </w:r>
    </w:p>
    <w:sectPr w:rsidR="00D50FDE">
      <w:footerReference w:type="even" r:id="rId11"/>
      <w:footerReference w:type="default" r:id="rId12"/>
      <w:footerReference w:type="first" r:id="rId13"/>
      <w:pgSz w:w="12175" w:h="15826"/>
      <w:pgMar w:top="742" w:right="1556" w:bottom="1304" w:left="614" w:header="720" w:footer="55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78" w:rsidRDefault="00663C78">
      <w:pPr>
        <w:spacing w:after="0" w:line="240" w:lineRule="auto"/>
      </w:pPr>
      <w:r>
        <w:separator/>
      </w:r>
    </w:p>
  </w:endnote>
  <w:endnote w:type="continuationSeparator" w:id="0">
    <w:p w:rsidR="00663C78" w:rsidRDefault="0066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DE" w:rsidRDefault="00663C78">
    <w:pPr>
      <w:spacing w:after="0"/>
      <w:ind w:left="903"/>
      <w:jc w:val="center"/>
    </w:pPr>
    <w:r>
      <w:rPr>
        <w:sz w:val="20"/>
        <w:szCs w:val="20"/>
      </w:rPr>
      <w:t>2018-2019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DE" w:rsidRDefault="00663C78">
    <w:pPr>
      <w:spacing w:after="0"/>
      <w:ind w:left="903"/>
      <w:jc w:val="center"/>
    </w:pPr>
    <w:r>
      <w:t>2019-2020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DE" w:rsidRDefault="00663C78">
    <w:pPr>
      <w:spacing w:after="0"/>
      <w:ind w:left="903"/>
      <w:jc w:val="center"/>
    </w:pPr>
    <w:r>
      <w:rPr>
        <w:sz w:val="20"/>
        <w:szCs w:val="20"/>
      </w:rPr>
      <w:t>2018-2019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78" w:rsidRDefault="00663C78">
      <w:pPr>
        <w:spacing w:after="0" w:line="240" w:lineRule="auto"/>
      </w:pPr>
      <w:r>
        <w:separator/>
      </w:r>
    </w:p>
  </w:footnote>
  <w:footnote w:type="continuationSeparator" w:id="0">
    <w:p w:rsidR="00663C78" w:rsidRDefault="00663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DE"/>
    <w:rsid w:val="00663C78"/>
    <w:rsid w:val="00911B6D"/>
    <w:rsid w:val="00D5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E5AF"/>
  <w15:docId w15:val="{9EFF30DF-F4F1-4868-888B-E94D913F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7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81"/>
    <w:rPr>
      <w:rFonts w:ascii="Segoe UI" w:eastAsia="Calibri" w:hAnsi="Segoe UI" w:cs="Segoe UI"/>
      <w:color w:val="000000"/>
      <w:sz w:val="18"/>
      <w:szCs w:val="18"/>
    </w:rPr>
  </w:style>
  <w:style w:type="paragraph" w:styleId="Header">
    <w:name w:val="header"/>
    <w:basedOn w:val="Normal"/>
    <w:link w:val="HeaderChar"/>
    <w:uiPriority w:val="99"/>
    <w:unhideWhenUsed/>
    <w:rsid w:val="008E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981"/>
    <w:rPr>
      <w:rFonts w:ascii="Calibri" w:eastAsia="Calibri" w:hAnsi="Calibri" w:cs="Calibri"/>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2" w:type="dxa"/>
        <w:left w:w="0" w:type="dxa"/>
        <w:right w:w="163" w:type="dxa"/>
      </w:tblCellMar>
    </w:tblPr>
  </w:style>
  <w:style w:type="table" w:customStyle="1" w:styleId="a0">
    <w:basedOn w:val="TableNormal"/>
    <w:pPr>
      <w:spacing w:after="0" w:line="240" w:lineRule="auto"/>
    </w:pPr>
    <w:tblPr>
      <w:tblStyleRowBandSize w:val="1"/>
      <w:tblStyleColBandSize w:val="1"/>
      <w:tblCellMar>
        <w:top w:w="61" w:type="dxa"/>
        <w:left w:w="97" w:type="dxa"/>
        <w:right w:w="148" w:type="dxa"/>
      </w:tblCellMar>
    </w:tblPr>
  </w:style>
  <w:style w:type="table" w:customStyle="1" w:styleId="a1">
    <w:basedOn w:val="TableNormal"/>
    <w:pPr>
      <w:spacing w:after="0" w:line="240" w:lineRule="auto"/>
    </w:pPr>
    <w:tblPr>
      <w:tblStyleRowBandSize w:val="1"/>
      <w:tblStyleColBandSize w:val="1"/>
      <w:tblCellMar>
        <w:top w:w="63" w:type="dxa"/>
        <w:left w:w="427" w:type="dxa"/>
        <w:right w:w="115" w:type="dxa"/>
      </w:tblCellMar>
    </w:tblPr>
  </w:style>
  <w:style w:type="table" w:customStyle="1" w:styleId="a2">
    <w:basedOn w:val="TableNormal"/>
    <w:pPr>
      <w:spacing w:after="0" w:line="240" w:lineRule="auto"/>
    </w:pPr>
    <w:tblPr>
      <w:tblStyleRowBandSize w:val="1"/>
      <w:tblStyleColBandSize w:val="1"/>
      <w:tblCellMar>
        <w:top w:w="66" w:type="dxa"/>
        <w:left w:w="447" w:type="dxa"/>
        <w:right w:w="537" w:type="dxa"/>
      </w:tblCellMar>
    </w:tblPr>
  </w:style>
  <w:style w:type="table" w:customStyle="1" w:styleId="a3">
    <w:basedOn w:val="TableNormal"/>
    <w:pPr>
      <w:spacing w:after="0" w:line="240" w:lineRule="auto"/>
    </w:pPr>
    <w:tblPr>
      <w:tblStyleRowBandSize w:val="1"/>
      <w:tblStyleColBandSize w:val="1"/>
      <w:tblCellMar>
        <w:top w:w="78" w:type="dxa"/>
        <w:left w:w="102" w:type="dxa"/>
        <w:right w:w="115" w:type="dxa"/>
      </w:tblCellMar>
    </w:tblPr>
  </w:style>
  <w:style w:type="table" w:customStyle="1" w:styleId="a4">
    <w:basedOn w:val="TableNormal"/>
    <w:pPr>
      <w:spacing w:after="0" w:line="240" w:lineRule="auto"/>
    </w:pPr>
    <w:tblPr>
      <w:tblStyleRowBandSize w:val="1"/>
      <w:tblStyleColBandSize w:val="1"/>
      <w:tblCellMar>
        <w:top w:w="84" w:type="dxa"/>
        <w:left w:w="9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WzpNmHgpI05i3UvHWReedZ28g==">AMUW2mXgz3O5XZ1e8MdJ4v4MSlTKtfovU9x739nJvUvK4uDoGyyVkLBwgV9Q4Tn7TWlR+QDNfNn2E5MNGk1ZGO9uw8pzYNPjsUoOIJIzKuBHP3H95GTYC/cVDku2eiC+M/5ZdrPYNwBh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Griffieth, Barbara</dc:creator>
  <cp:lastModifiedBy>Peters, Liza</cp:lastModifiedBy>
  <cp:revision>2</cp:revision>
  <dcterms:created xsi:type="dcterms:W3CDTF">2019-07-22T13:16:00Z</dcterms:created>
  <dcterms:modified xsi:type="dcterms:W3CDTF">2019-08-01T14:27:00Z</dcterms:modified>
</cp:coreProperties>
</file>